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AKC Virtual Scent Work Beginner (VSWT-B) —Filming Checklist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Two indoor searches • One hidden item per search (treat, toy, or ball) • Max 1 minute 30 seconds 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You’re Submitting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 separate search videos in different indoor locations of your home.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video shows one dog finding one hidden item (treat OR toy OR ball) in 1 minute 30 seconds or less.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 each search in a single, continuous take—from dog entry to clear find.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Before You Film — Requirements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Dog is behind a partition or blind while you set the hide.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Allow the dog to enter and remain in the blind during setup (they must not see the hide).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Pan from the dog blind to the search area to show their relation.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Show and clearly explain the search item(s) to the camera before placing them.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Start recording before release and do not cut or edit until the find is shown.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Treat hides (Beginner level) are placed on the floor only.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Hide is away from the entrance, visually concealed, and still safely accessible.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Approved Hide Items &amp; Sizes (Beginner)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Treats: small piece of hotdog or Milk-Bone, max size 1" × 1/2".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Toys: rope tug, soft plush, or rubber squeaky, approx. max size 6" × 4" × 2".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Balls: tennis ball or similarly sized rubber ball.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Quick Hide Ideas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Ball in a flowerpot with leaves.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Toy behind couch pillows.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 under magazines in a basket.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Filming Steps (Print and Check Off)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Stage camera so the blind and search area can both be shown when you pan. Alternatively, </w:t>
      </w:r>
      <w:r w:rsidDel="00000000" w:rsidR="00000000" w:rsidRPr="00000000">
        <w:rPr>
          <w:rtl w:val="0"/>
        </w:rPr>
        <w:t xml:space="preserve">you can hold the camera and film.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Show and describe the item(s) to the camera, then place the hide with dog behind the blind.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Pan from the blind to the search area to prove the dog could not see the hide placement.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Return to the blind, clearly start the search (</w:t>
      </w:r>
      <w:r w:rsidDel="00000000" w:rsidR="00000000" w:rsidRPr="00000000">
        <w:rPr>
          <w:rtl w:val="0"/>
        </w:rPr>
        <w:t xml:space="preserve">like telling your dog “find it”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then release the dog.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Record continuously; follow the dog until the clear find/indication is visible on camera.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top the recording </w:t>
      </w:r>
      <w:r w:rsidDel="00000000" w:rsidR="00000000" w:rsidRPr="00000000">
        <w:rPr>
          <w:rtl w:val="0"/>
        </w:rPr>
        <w:t xml:space="preserve">only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the find is obvious.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Repeat in a second, different indoor location.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 Mistakes to Avoid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Hide placed near the entrance; item visible rather than visually concealed; treats not on the floor; jump cuts/edits; not showing the relation between blind and search area; exceeding 1:30; using multiple items.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Submit to AKC (Step‑by‑Step)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each video as a single, unedited take and upload it where it can be viewed by a link (e.g., unlisted YouTube, Google Drive).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Upload each video </w:t>
      </w:r>
      <w:r w:rsidDel="00000000" w:rsidR="00000000" w:rsidRPr="00000000">
        <w:rPr>
          <w:b w:val="1"/>
          <w:rtl w:val="0"/>
        </w:rPr>
        <w:t xml:space="preserve">separately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Rule="auto"/>
        <w:ind w:left="360"/>
      </w:pPr>
      <w:r w:rsidDel="00000000" w:rsidR="00000000" w:rsidRPr="00000000">
        <w:rPr>
          <w:b w:val="1"/>
          <w:rtl w:val="0"/>
        </w:rPr>
        <w:t xml:space="preserve">FILL ONE FORM PER SEARCH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the AKC Virtual Scent Work Entry Form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: https://akc.jotform.com/222294441643858</w:t>
        </w:r>
      </w:hyperlink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handler and dog information as requested; select the appropriate Virtual Scent Work option.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Paste your video link for each search in the form fields as directed.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everything for accuracy and submit the form. Keep the confirmation email from AKC (“Entry Received”).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Resources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Sample video: 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https://youtu.be/gTm_HDhZJMY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Official rules (VSWT): </w:t>
      </w:r>
      <w:hyperlink r:id="rId9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https://s3.amazonaws.com/cdn-origin-etr.akc.org/wp-content/uploads/2021/07/28162831/VSWT-Regs-Final.pdf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2015318"/>
        <w:tag w:val="goog_rdk_0"/>
      </w:sdtPr>
      <w:sdtContent>
        <w:tbl>
          <w:tblPr>
            <w:tblStyle w:val="Table1"/>
            <w:tblW w:w="10152.0" w:type="dxa"/>
            <w:jc w:val="left"/>
            <w:tblInd w:w="3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152"/>
            <w:tblGridChange w:id="0">
              <w:tblGrid>
                <w:gridCol w:w="1015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rPr>
                    <w:b w:val="1"/>
                    <w:color w:val="0000ff"/>
                    <w:sz w:val="30"/>
                    <w:szCs w:val="30"/>
                  </w:rPr>
                </w:pPr>
                <w:r w:rsidDel="00000000" w:rsidR="00000000" w:rsidRPr="00000000">
                  <w:rPr>
                    <w:b w:val="1"/>
                    <w:color w:val="0000ff"/>
                    <w:sz w:val="30"/>
                    <w:szCs w:val="30"/>
                    <w:rtl w:val="0"/>
                  </w:rPr>
                  <w:t xml:space="preserve">#MastiffsCan September Raffle — How to Enter</w:t>
                </w:r>
              </w:p>
              <w:p w:rsidR="00000000" w:rsidDel="00000000" w:rsidP="00000000" w:rsidRDefault="00000000" w:rsidRPr="00000000" w14:paraId="0000002A">
                <w:pPr>
                  <w:numPr>
                    <w:ilvl w:val="0"/>
                    <w:numId w:val="1"/>
                  </w:numPr>
                  <w:spacing w:after="0" w:lineRule="auto"/>
                  <w:ind w:left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Submit two videos for evaluation (for any level AKC Virtual Scent Work Title) during September.</w:t>
                </w:r>
              </w:p>
              <w:p w:rsidR="00000000" w:rsidDel="00000000" w:rsidP="00000000" w:rsidRDefault="00000000" w:rsidRPr="00000000" w14:paraId="0000002B">
                <w:pPr>
                  <w:numPr>
                    <w:ilvl w:val="0"/>
                    <w:numId w:val="1"/>
                  </w:numPr>
                  <w:spacing w:after="0" w:lineRule="auto"/>
                  <w:ind w:left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Forward the AKC “Entry Received” email for each submission to mcoa.wd.app@gmail.com.</w:t>
                </w:r>
              </w:p>
              <w:p w:rsidR="00000000" w:rsidDel="00000000" w:rsidP="00000000" w:rsidRDefault="00000000" w:rsidRPr="00000000" w14:paraId="0000002C">
                <w:pPr>
                  <w:numPr>
                    <w:ilvl w:val="0"/>
                    <w:numId w:val="1"/>
                  </w:numPr>
                  <w:spacing w:after="0" w:lineRule="auto"/>
                  <w:ind w:left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You’ll be entered to win a Leerburg AKC Scent Work Kit.</w:t>
                </w:r>
              </w:p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0000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b6d7a8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ChecklistHeading" w:customStyle="1">
    <w:name w:val="Checklist Heading"/>
    <w:rPr>
      <w:b w:val="1"/>
      <w:sz w:val="24"/>
    </w:rPr>
  </w:style>
  <w:style w:type="paragraph" w:styleId="ChecklistText" w:customStyle="1">
    <w:name w:val="Checklist Text"/>
  </w:style>
  <w:style w:type="character" w:styleId="Hyperlink">
    <w:name w:val="Hyperlink"/>
    <w:basedOn w:val="DefaultParagraphFont"/>
    <w:uiPriority w:val="99"/>
    <w:unhideWhenUsed w:val="1"/>
    <w:rsid w:val="00BE66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E6693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E6693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3.amazonaws.com/cdn-origin-etr.akc.org/wp-content/uploads/2021/07/28162831/VSWT-Regs-Final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kc.jotform.com/222294441643858" TargetMode="External"/><Relationship Id="rId8" Type="http://schemas.openxmlformats.org/officeDocument/2006/relationships/hyperlink" Target="https://youtu.be/gTm_HDhZJM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KAFu2VNz4seXyOu1V+ZX9zI5A==">CgMxLjAaHwoBMBIaChgICVIUChJ0YWJsZS5hdWlqZXFnemJraGY4AHIhMXYwZE16RjFTM3dmWVVJSTE3U1NOQ2JnZzZPWTFHdlRt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2025-08-19T22:45:00Z</dcterms:created>
  <dc:creator>python-docx</dc:creator>
</cp:coreProperties>
</file>